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A469" w14:textId="77777777" w:rsidR="00423D63" w:rsidRPr="0039329E" w:rsidRDefault="00423D63" w:rsidP="00423D63">
      <w:pPr>
        <w:rPr>
          <w:rFonts w:ascii="黑体" w:eastAsia="黑体" w:hAnsi="黑体" w:hint="eastAsia"/>
          <w:sz w:val="32"/>
          <w:szCs w:val="32"/>
        </w:rPr>
      </w:pPr>
      <w:r w:rsidRPr="0039329E">
        <w:rPr>
          <w:rFonts w:ascii="黑体" w:eastAsia="黑体" w:hAnsi="黑体" w:hint="eastAsia"/>
          <w:sz w:val="32"/>
          <w:szCs w:val="32"/>
        </w:rPr>
        <w:t>附</w:t>
      </w:r>
      <w:r>
        <w:rPr>
          <w:rFonts w:ascii="黑体" w:eastAsia="黑体" w:hAnsi="黑体" w:hint="eastAsia"/>
          <w:sz w:val="32"/>
          <w:szCs w:val="32"/>
        </w:rPr>
        <w:t>件</w:t>
      </w:r>
      <w:r w:rsidRPr="0039329E">
        <w:rPr>
          <w:rFonts w:ascii="黑体" w:eastAsia="黑体" w:hAnsi="黑体" w:hint="eastAsia"/>
          <w:sz w:val="32"/>
          <w:szCs w:val="32"/>
        </w:rPr>
        <w:t>：</w:t>
      </w:r>
    </w:p>
    <w:p w14:paraId="411D4C60" w14:textId="77777777" w:rsidR="00423D63" w:rsidRPr="0039329E" w:rsidRDefault="00423D63" w:rsidP="00423D63">
      <w:pPr>
        <w:snapToGrid w:val="0"/>
        <w:spacing w:afterLines="100" w:after="312"/>
        <w:jc w:val="center"/>
        <w:rPr>
          <w:rFonts w:ascii="方正小标宋简体" w:eastAsia="方正小标宋简体" w:hAnsi="仿宋" w:hint="eastAsia"/>
          <w:sz w:val="44"/>
          <w:szCs w:val="44"/>
        </w:rPr>
      </w:pPr>
      <w:r w:rsidRPr="0039329E">
        <w:rPr>
          <w:rFonts w:ascii="方正小标宋简体" w:eastAsia="方正小标宋简体" w:hAnsi="仿宋" w:hint="eastAsia"/>
          <w:sz w:val="44"/>
          <w:szCs w:val="44"/>
        </w:rPr>
        <w:t>资产评估机构综合评价报名表</w:t>
      </w:r>
    </w:p>
    <w:tbl>
      <w:tblPr>
        <w:tblStyle w:val="ae"/>
        <w:tblW w:w="8784" w:type="dxa"/>
        <w:jc w:val="center"/>
        <w:tblLook w:val="04A0" w:firstRow="1" w:lastRow="0" w:firstColumn="1" w:lastColumn="0" w:noHBand="0" w:noVBand="1"/>
      </w:tblPr>
      <w:tblGrid>
        <w:gridCol w:w="2074"/>
        <w:gridCol w:w="1607"/>
        <w:gridCol w:w="5103"/>
      </w:tblGrid>
      <w:tr w:rsidR="00423D63" w:rsidRPr="00B945D6" w14:paraId="15A08E60" w14:textId="77777777" w:rsidTr="006454D7">
        <w:trPr>
          <w:jc w:val="center"/>
        </w:trPr>
        <w:tc>
          <w:tcPr>
            <w:tcW w:w="2074" w:type="dxa"/>
          </w:tcPr>
          <w:p w14:paraId="1C07DF03" w14:textId="77777777" w:rsidR="00423D63" w:rsidRPr="00B945D6" w:rsidRDefault="00423D63" w:rsidP="006454D7">
            <w:pPr>
              <w:ind w:firstLine="560"/>
              <w:jc w:val="center"/>
              <w:rPr>
                <w:rFonts w:ascii="宋体" w:hAnsi="宋体" w:hint="eastAsia"/>
                <w:sz w:val="28"/>
                <w:szCs w:val="28"/>
              </w:rPr>
            </w:pPr>
            <w:r w:rsidRPr="00B945D6">
              <w:rPr>
                <w:rFonts w:ascii="宋体" w:hAnsi="宋体" w:hint="eastAsia"/>
                <w:sz w:val="28"/>
                <w:szCs w:val="28"/>
              </w:rPr>
              <w:t>机构名称</w:t>
            </w:r>
          </w:p>
        </w:tc>
        <w:tc>
          <w:tcPr>
            <w:tcW w:w="6710" w:type="dxa"/>
            <w:gridSpan w:val="2"/>
          </w:tcPr>
          <w:p w14:paraId="75032B49" w14:textId="77777777" w:rsidR="00423D63" w:rsidRPr="00B945D6" w:rsidRDefault="00423D63" w:rsidP="006454D7">
            <w:pPr>
              <w:ind w:firstLine="560"/>
              <w:rPr>
                <w:rFonts w:ascii="宋体" w:hAnsi="宋体" w:hint="eastAsia"/>
                <w:sz w:val="28"/>
                <w:szCs w:val="28"/>
              </w:rPr>
            </w:pPr>
          </w:p>
        </w:tc>
      </w:tr>
      <w:tr w:rsidR="00423D63" w:rsidRPr="00B945D6" w14:paraId="06FC5875" w14:textId="77777777" w:rsidTr="006454D7">
        <w:trPr>
          <w:jc w:val="center"/>
        </w:trPr>
        <w:tc>
          <w:tcPr>
            <w:tcW w:w="2074" w:type="dxa"/>
          </w:tcPr>
          <w:p w14:paraId="4B82C048" w14:textId="77777777" w:rsidR="00423D63" w:rsidRPr="00B945D6" w:rsidRDefault="00423D63" w:rsidP="006454D7">
            <w:pPr>
              <w:ind w:firstLine="560"/>
              <w:jc w:val="center"/>
              <w:rPr>
                <w:rFonts w:ascii="宋体" w:hAnsi="宋体" w:hint="eastAsia"/>
                <w:sz w:val="28"/>
                <w:szCs w:val="28"/>
              </w:rPr>
            </w:pPr>
            <w:r w:rsidRPr="00B945D6">
              <w:rPr>
                <w:rFonts w:ascii="宋体" w:hAnsi="宋体" w:hint="eastAsia"/>
                <w:sz w:val="28"/>
                <w:szCs w:val="28"/>
              </w:rPr>
              <w:t>机构代码</w:t>
            </w:r>
          </w:p>
        </w:tc>
        <w:tc>
          <w:tcPr>
            <w:tcW w:w="6710" w:type="dxa"/>
            <w:gridSpan w:val="2"/>
          </w:tcPr>
          <w:p w14:paraId="721767F7" w14:textId="77777777" w:rsidR="00423D63" w:rsidRPr="00B945D6" w:rsidRDefault="00423D63" w:rsidP="006454D7">
            <w:pPr>
              <w:ind w:firstLine="560"/>
              <w:rPr>
                <w:rFonts w:ascii="宋体" w:hAnsi="宋体" w:hint="eastAsia"/>
                <w:sz w:val="28"/>
                <w:szCs w:val="28"/>
              </w:rPr>
            </w:pPr>
          </w:p>
        </w:tc>
      </w:tr>
      <w:tr w:rsidR="00423D63" w:rsidRPr="00B945D6" w14:paraId="639B8B54" w14:textId="77777777" w:rsidTr="006454D7">
        <w:trPr>
          <w:jc w:val="center"/>
        </w:trPr>
        <w:tc>
          <w:tcPr>
            <w:tcW w:w="3681" w:type="dxa"/>
            <w:gridSpan w:val="2"/>
          </w:tcPr>
          <w:p w14:paraId="19DA3F5F" w14:textId="77777777" w:rsidR="00423D63" w:rsidRPr="00B945D6" w:rsidRDefault="00423D63" w:rsidP="006454D7">
            <w:pPr>
              <w:ind w:firstLine="560"/>
              <w:jc w:val="center"/>
              <w:rPr>
                <w:rFonts w:ascii="宋体" w:hAnsi="宋体" w:hint="eastAsia"/>
                <w:sz w:val="28"/>
                <w:szCs w:val="28"/>
              </w:rPr>
            </w:pPr>
            <w:r w:rsidRPr="00B945D6">
              <w:rPr>
                <w:rFonts w:ascii="宋体" w:hAnsi="宋体" w:hint="eastAsia"/>
                <w:sz w:val="28"/>
                <w:szCs w:val="28"/>
              </w:rPr>
              <w:t>评价年度是否涉及下列情况</w:t>
            </w:r>
          </w:p>
        </w:tc>
        <w:tc>
          <w:tcPr>
            <w:tcW w:w="5103" w:type="dxa"/>
          </w:tcPr>
          <w:p w14:paraId="64BDE232" w14:textId="77777777" w:rsidR="00423D63" w:rsidRPr="00B945D6" w:rsidRDefault="00423D63" w:rsidP="006454D7">
            <w:pPr>
              <w:ind w:firstLine="560"/>
              <w:jc w:val="center"/>
              <w:rPr>
                <w:rFonts w:ascii="宋体" w:hAnsi="宋体" w:hint="eastAsia"/>
                <w:sz w:val="28"/>
                <w:szCs w:val="28"/>
              </w:rPr>
            </w:pPr>
            <w:r w:rsidRPr="00B945D6">
              <w:rPr>
                <w:rFonts w:ascii="宋体" w:hAnsi="宋体" w:hint="eastAsia"/>
                <w:sz w:val="28"/>
                <w:szCs w:val="28"/>
              </w:rPr>
              <w:t>□合并  □分立</w:t>
            </w:r>
          </w:p>
        </w:tc>
      </w:tr>
      <w:tr w:rsidR="00423D63" w:rsidRPr="00B945D6" w14:paraId="7AC29BB3" w14:textId="77777777" w:rsidTr="006454D7">
        <w:trPr>
          <w:jc w:val="center"/>
        </w:trPr>
        <w:tc>
          <w:tcPr>
            <w:tcW w:w="8784" w:type="dxa"/>
            <w:gridSpan w:val="3"/>
          </w:tcPr>
          <w:p w14:paraId="613CF652" w14:textId="77777777" w:rsidR="00423D63" w:rsidRPr="004A0ABF" w:rsidRDefault="00423D63" w:rsidP="006454D7">
            <w:pPr>
              <w:ind w:firstLine="562"/>
              <w:jc w:val="center"/>
              <w:rPr>
                <w:rFonts w:ascii="宋体" w:hAnsi="宋体" w:hint="eastAsia"/>
                <w:b/>
                <w:bCs/>
                <w:sz w:val="28"/>
                <w:szCs w:val="28"/>
              </w:rPr>
            </w:pPr>
            <w:r w:rsidRPr="004A0ABF">
              <w:rPr>
                <w:rFonts w:ascii="宋体" w:hAnsi="宋体" w:hint="eastAsia"/>
                <w:b/>
                <w:bCs/>
                <w:sz w:val="28"/>
                <w:szCs w:val="28"/>
              </w:rPr>
              <w:t>承诺事项</w:t>
            </w:r>
          </w:p>
        </w:tc>
      </w:tr>
      <w:tr w:rsidR="00423D63" w:rsidRPr="00B945D6" w14:paraId="51F795FB" w14:textId="77777777" w:rsidTr="006454D7">
        <w:trPr>
          <w:jc w:val="center"/>
        </w:trPr>
        <w:tc>
          <w:tcPr>
            <w:tcW w:w="8784" w:type="dxa"/>
            <w:gridSpan w:val="3"/>
          </w:tcPr>
          <w:p w14:paraId="16DC2228" w14:textId="77777777" w:rsidR="00423D63" w:rsidRPr="00CB378B" w:rsidRDefault="00423D63" w:rsidP="006454D7">
            <w:pPr>
              <w:snapToGrid w:val="0"/>
              <w:spacing w:line="360" w:lineRule="auto"/>
              <w:ind w:firstLineChars="183" w:firstLine="512"/>
              <w:rPr>
                <w:rFonts w:ascii="宋体" w:hAnsi="宋体" w:hint="eastAsia"/>
                <w:sz w:val="28"/>
                <w:szCs w:val="28"/>
              </w:rPr>
            </w:pPr>
          </w:p>
          <w:p w14:paraId="16172363" w14:textId="77777777" w:rsidR="00423D63" w:rsidRPr="00CB378B" w:rsidRDefault="00423D63" w:rsidP="006454D7">
            <w:pPr>
              <w:snapToGrid w:val="0"/>
              <w:spacing w:line="360" w:lineRule="auto"/>
              <w:ind w:firstLineChars="183" w:firstLine="512"/>
              <w:rPr>
                <w:rFonts w:ascii="宋体" w:hAnsi="宋体" w:hint="eastAsia"/>
                <w:sz w:val="28"/>
                <w:szCs w:val="28"/>
              </w:rPr>
            </w:pPr>
            <w:r w:rsidRPr="00CB378B">
              <w:rPr>
                <w:rFonts w:ascii="宋体" w:hAnsi="宋体" w:hint="eastAsia"/>
                <w:sz w:val="28"/>
                <w:szCs w:val="28"/>
              </w:rPr>
              <w:t>1.本机构自愿参加综合评价。</w:t>
            </w:r>
          </w:p>
          <w:p w14:paraId="10B5520D" w14:textId="77777777" w:rsidR="00423D63" w:rsidRPr="00CB378B" w:rsidRDefault="00423D63" w:rsidP="006454D7">
            <w:pPr>
              <w:snapToGrid w:val="0"/>
              <w:spacing w:line="360" w:lineRule="auto"/>
              <w:ind w:firstLineChars="183" w:firstLine="512"/>
              <w:rPr>
                <w:rFonts w:ascii="宋体" w:hAnsi="宋体" w:hint="eastAsia"/>
                <w:sz w:val="28"/>
                <w:szCs w:val="28"/>
              </w:rPr>
            </w:pPr>
            <w:r w:rsidRPr="00CB378B">
              <w:rPr>
                <w:rFonts w:ascii="宋体" w:hAnsi="宋体" w:hint="eastAsia"/>
                <w:sz w:val="28"/>
                <w:szCs w:val="28"/>
              </w:rPr>
              <w:t>2.本机构在资产评估行业管理统一信息平台填报的上一会计年度收入情况属实，不含其他法人或者独立会计主体收入。</w:t>
            </w:r>
          </w:p>
          <w:p w14:paraId="17198255" w14:textId="77777777" w:rsidR="00423D63" w:rsidRPr="00CB378B" w:rsidRDefault="00423D63" w:rsidP="006454D7">
            <w:pPr>
              <w:snapToGrid w:val="0"/>
              <w:spacing w:line="360" w:lineRule="auto"/>
              <w:ind w:firstLineChars="183" w:firstLine="512"/>
              <w:rPr>
                <w:rFonts w:ascii="宋体" w:hAnsi="宋体" w:hint="eastAsia"/>
                <w:sz w:val="28"/>
                <w:szCs w:val="28"/>
              </w:rPr>
            </w:pPr>
            <w:r w:rsidRPr="00CB378B">
              <w:rPr>
                <w:rFonts w:ascii="宋体" w:hAnsi="宋体" w:hint="eastAsia"/>
                <w:sz w:val="28"/>
                <w:szCs w:val="28"/>
              </w:rPr>
              <w:t>3.本机构前三个会计年度未受过刑事处罚，上一会计年度未受到责令停业的行政处罚。</w:t>
            </w:r>
          </w:p>
          <w:p w14:paraId="48A9C6E7" w14:textId="77777777" w:rsidR="00423D63" w:rsidRPr="00CB378B" w:rsidRDefault="00423D63" w:rsidP="006454D7">
            <w:pPr>
              <w:snapToGrid w:val="0"/>
              <w:spacing w:line="360" w:lineRule="auto"/>
              <w:ind w:firstLineChars="183" w:firstLine="512"/>
              <w:rPr>
                <w:rFonts w:ascii="宋体" w:hAnsi="宋体" w:hint="eastAsia"/>
                <w:sz w:val="28"/>
                <w:szCs w:val="28"/>
              </w:rPr>
            </w:pPr>
            <w:r w:rsidRPr="00CB378B">
              <w:rPr>
                <w:rFonts w:ascii="宋体" w:hAnsi="宋体" w:hint="eastAsia"/>
                <w:sz w:val="28"/>
                <w:szCs w:val="28"/>
              </w:rPr>
              <w:t>4.本机构愿意配合</w:t>
            </w:r>
            <w:r>
              <w:rPr>
                <w:rFonts w:ascii="宋体" w:hAnsi="宋体" w:hint="eastAsia"/>
                <w:sz w:val="28"/>
                <w:szCs w:val="28"/>
              </w:rPr>
              <w:t>吉林省资产评估协会</w:t>
            </w:r>
            <w:r w:rsidRPr="00CB378B">
              <w:rPr>
                <w:rFonts w:ascii="宋体" w:hAnsi="宋体" w:hint="eastAsia"/>
                <w:sz w:val="28"/>
                <w:szCs w:val="28"/>
              </w:rPr>
              <w:t>进行数据核实，配合提供所需财务资料，包括但不限于评价年度审计报告、增值税申报表、增值税全量发票、总分类账和明细分类账等。</w:t>
            </w:r>
          </w:p>
          <w:p w14:paraId="34406575" w14:textId="77777777" w:rsidR="00423D63" w:rsidRPr="00CB378B" w:rsidRDefault="00423D63" w:rsidP="006454D7">
            <w:pPr>
              <w:snapToGrid w:val="0"/>
              <w:spacing w:line="360" w:lineRule="auto"/>
              <w:ind w:firstLineChars="183" w:firstLine="512"/>
              <w:rPr>
                <w:rFonts w:ascii="宋体" w:hAnsi="宋体" w:hint="eastAsia"/>
                <w:sz w:val="28"/>
                <w:szCs w:val="28"/>
              </w:rPr>
            </w:pPr>
            <w:r w:rsidRPr="00CB378B">
              <w:rPr>
                <w:rFonts w:ascii="宋体" w:hAnsi="宋体" w:hint="eastAsia"/>
                <w:sz w:val="28"/>
                <w:szCs w:val="28"/>
              </w:rPr>
              <w:t>（如有特殊情况，可另附说明）</w:t>
            </w:r>
          </w:p>
          <w:p w14:paraId="258115AB" w14:textId="77777777" w:rsidR="00423D63" w:rsidRPr="00CB378B" w:rsidRDefault="00423D63" w:rsidP="006454D7">
            <w:pPr>
              <w:snapToGrid w:val="0"/>
              <w:spacing w:line="360" w:lineRule="auto"/>
              <w:ind w:firstLineChars="183" w:firstLine="512"/>
              <w:rPr>
                <w:rFonts w:ascii="宋体" w:hAnsi="宋体" w:hint="eastAsia"/>
                <w:sz w:val="28"/>
                <w:szCs w:val="28"/>
              </w:rPr>
            </w:pPr>
          </w:p>
          <w:p w14:paraId="642904A1" w14:textId="77777777" w:rsidR="00423D63" w:rsidRPr="00CB378B" w:rsidRDefault="00423D63" w:rsidP="006454D7">
            <w:pPr>
              <w:snapToGrid w:val="0"/>
              <w:spacing w:line="480" w:lineRule="auto"/>
              <w:ind w:firstLineChars="463" w:firstLine="1296"/>
              <w:rPr>
                <w:rFonts w:ascii="宋体" w:hAnsi="宋体" w:hint="eastAsia"/>
                <w:sz w:val="28"/>
                <w:szCs w:val="28"/>
              </w:rPr>
            </w:pPr>
            <w:r w:rsidRPr="00CB378B">
              <w:rPr>
                <w:rFonts w:ascii="宋体" w:hAnsi="宋体" w:hint="eastAsia"/>
                <w:sz w:val="28"/>
                <w:szCs w:val="28"/>
              </w:rPr>
              <w:t>法定代表人（执行合伙事务的合伙人）签名：</w:t>
            </w:r>
          </w:p>
          <w:p w14:paraId="14A38795" w14:textId="77777777" w:rsidR="00423D63" w:rsidRDefault="00423D63" w:rsidP="006454D7">
            <w:pPr>
              <w:snapToGrid w:val="0"/>
              <w:spacing w:line="480" w:lineRule="auto"/>
              <w:ind w:firstLineChars="1063" w:firstLine="2976"/>
              <w:rPr>
                <w:rFonts w:ascii="宋体" w:hAnsi="宋体" w:hint="eastAsia"/>
                <w:sz w:val="28"/>
                <w:szCs w:val="28"/>
              </w:rPr>
            </w:pPr>
            <w:r w:rsidRPr="00CB378B">
              <w:rPr>
                <w:rFonts w:ascii="宋体" w:hAnsi="宋体" w:hint="eastAsia"/>
                <w:sz w:val="28"/>
                <w:szCs w:val="28"/>
              </w:rPr>
              <w:t>（资产评估机构盖章）</w:t>
            </w:r>
          </w:p>
          <w:p w14:paraId="6095129A" w14:textId="77777777" w:rsidR="00423D63" w:rsidRPr="00B945D6" w:rsidRDefault="00423D63" w:rsidP="006454D7">
            <w:pPr>
              <w:snapToGrid w:val="0"/>
              <w:spacing w:line="480" w:lineRule="auto"/>
              <w:ind w:firstLineChars="1463" w:firstLine="4096"/>
              <w:rPr>
                <w:rFonts w:ascii="宋体" w:hAnsi="宋体" w:hint="eastAsia"/>
                <w:sz w:val="28"/>
                <w:szCs w:val="28"/>
              </w:rPr>
            </w:pPr>
            <w:r>
              <w:rPr>
                <w:rFonts w:ascii="宋体" w:hAnsi="宋体" w:hint="eastAsia"/>
                <w:sz w:val="28"/>
                <w:szCs w:val="28"/>
              </w:rPr>
              <w:t>年   月   日</w:t>
            </w:r>
          </w:p>
        </w:tc>
      </w:tr>
    </w:tbl>
    <w:p w14:paraId="6164E432" w14:textId="77777777" w:rsidR="00AD5C1A" w:rsidRPr="00423D63" w:rsidRDefault="00AD5C1A">
      <w:pPr>
        <w:ind w:firstLine="640"/>
      </w:pPr>
    </w:p>
    <w:sectPr w:rsidR="00AD5C1A" w:rsidRPr="00423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222D5"/>
    <w:multiLevelType w:val="hybridMultilevel"/>
    <w:tmpl w:val="A23ED22A"/>
    <w:lvl w:ilvl="0" w:tplc="5002B35C">
      <w:start w:val="1"/>
      <w:numFmt w:val="japaneseCounting"/>
      <w:pStyle w:val="1"/>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202861731">
    <w:abstractNumId w:val="0"/>
  </w:num>
  <w:num w:numId="2" w16cid:durableId="92766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63"/>
    <w:rsid w:val="000A757F"/>
    <w:rsid w:val="00423D63"/>
    <w:rsid w:val="006D3700"/>
    <w:rsid w:val="00781927"/>
    <w:rsid w:val="008231F7"/>
    <w:rsid w:val="008502C7"/>
    <w:rsid w:val="00882B86"/>
    <w:rsid w:val="00A83794"/>
    <w:rsid w:val="00AD5C1A"/>
    <w:rsid w:val="00B52536"/>
    <w:rsid w:val="00B73AFE"/>
    <w:rsid w:val="00CA0818"/>
    <w:rsid w:val="00DA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812C"/>
  <w15:chartTrackingRefBased/>
  <w15:docId w15:val="{DF515EF1-F686-46D8-8BAB-9CD2CF00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D63"/>
    <w:pPr>
      <w:widowControl w:val="0"/>
      <w:spacing w:after="0" w:line="240" w:lineRule="auto"/>
      <w:jc w:val="both"/>
    </w:pPr>
    <w:rPr>
      <w:rFonts w:ascii="Calibri" w:eastAsia="宋体" w:hAnsi="Calibri" w:cs="Times New Roman"/>
      <w:sz w:val="21"/>
      <w:szCs w:val="22"/>
      <w14:ligatures w14:val="none"/>
    </w:rPr>
  </w:style>
  <w:style w:type="paragraph" w:styleId="1">
    <w:name w:val="heading 1"/>
    <w:basedOn w:val="a"/>
    <w:next w:val="a"/>
    <w:link w:val="10"/>
    <w:autoRedefine/>
    <w:uiPriority w:val="9"/>
    <w:qFormat/>
    <w:rsid w:val="008502C7"/>
    <w:pPr>
      <w:keepNext/>
      <w:keepLines/>
      <w:numPr>
        <w:numId w:val="1"/>
      </w:numPr>
      <w:adjustRightInd w:val="0"/>
      <w:snapToGrid w:val="0"/>
      <w:spacing w:beforeLines="50" w:before="50" w:afterLines="50" w:after="50" w:line="620" w:lineRule="exact"/>
      <w:ind w:left="0" w:firstLineChars="200" w:firstLine="200"/>
      <w:outlineLvl w:val="0"/>
    </w:pPr>
    <w:rPr>
      <w:rFonts w:ascii="Times New Roman" w:eastAsia="黑体" w:hAnsi="Times New Roman"/>
      <w:color w:val="000000" w:themeColor="text1"/>
      <w:sz w:val="32"/>
      <w:szCs w:val="32"/>
      <w14:ligatures w14:val="standardContextual"/>
    </w:rPr>
  </w:style>
  <w:style w:type="paragraph" w:styleId="2">
    <w:name w:val="heading 2"/>
    <w:basedOn w:val="a"/>
    <w:next w:val="a"/>
    <w:link w:val="20"/>
    <w:uiPriority w:val="9"/>
    <w:semiHidden/>
    <w:unhideWhenUsed/>
    <w:qFormat/>
    <w:rsid w:val="00423D63"/>
    <w:pPr>
      <w:keepNext/>
      <w:keepLines/>
      <w:adjustRightInd w:val="0"/>
      <w:snapToGrid w:val="0"/>
      <w:spacing w:before="160" w:after="80" w:line="620" w:lineRule="exact"/>
      <w:ind w:firstLineChars="200" w:firstLine="20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23D63"/>
    <w:pPr>
      <w:keepNext/>
      <w:keepLines/>
      <w:adjustRightInd w:val="0"/>
      <w:snapToGrid w:val="0"/>
      <w:spacing w:before="160" w:after="80" w:line="620" w:lineRule="exact"/>
      <w:ind w:firstLineChars="200" w:firstLine="20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23D63"/>
    <w:pPr>
      <w:keepNext/>
      <w:keepLines/>
      <w:adjustRightInd w:val="0"/>
      <w:snapToGrid w:val="0"/>
      <w:spacing w:before="80" w:after="40" w:line="620" w:lineRule="exact"/>
      <w:ind w:firstLineChars="200" w:firstLine="20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423D63"/>
    <w:pPr>
      <w:keepNext/>
      <w:keepLines/>
      <w:adjustRightInd w:val="0"/>
      <w:snapToGrid w:val="0"/>
      <w:spacing w:before="80" w:after="40" w:line="620" w:lineRule="exact"/>
      <w:ind w:firstLineChars="200" w:firstLine="20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423D63"/>
    <w:pPr>
      <w:keepNext/>
      <w:keepLines/>
      <w:adjustRightInd w:val="0"/>
      <w:snapToGrid w:val="0"/>
      <w:spacing w:before="40" w:line="620" w:lineRule="exact"/>
      <w:ind w:firstLineChars="200" w:firstLine="200"/>
      <w:outlineLvl w:val="5"/>
    </w:pPr>
    <w:rPr>
      <w:rFonts w:asciiTheme="minorHAnsi" w:eastAsiaTheme="minorEastAsia" w:hAnsiTheme="minorHAnsi" w:cstheme="majorBidi"/>
      <w:b/>
      <w:bCs/>
      <w:color w:val="0F4761" w:themeColor="accent1" w:themeShade="BF"/>
      <w:sz w:val="32"/>
    </w:rPr>
  </w:style>
  <w:style w:type="paragraph" w:styleId="7">
    <w:name w:val="heading 7"/>
    <w:basedOn w:val="a"/>
    <w:next w:val="a"/>
    <w:link w:val="70"/>
    <w:uiPriority w:val="9"/>
    <w:semiHidden/>
    <w:unhideWhenUsed/>
    <w:qFormat/>
    <w:rsid w:val="00423D63"/>
    <w:pPr>
      <w:keepNext/>
      <w:keepLines/>
      <w:adjustRightInd w:val="0"/>
      <w:snapToGrid w:val="0"/>
      <w:spacing w:before="40" w:line="620" w:lineRule="exact"/>
      <w:ind w:firstLineChars="200" w:firstLine="200"/>
      <w:outlineLvl w:val="6"/>
    </w:pPr>
    <w:rPr>
      <w:rFonts w:asciiTheme="minorHAnsi" w:eastAsiaTheme="minorEastAsia" w:hAnsiTheme="minorHAnsi" w:cstheme="majorBidi"/>
      <w:b/>
      <w:bCs/>
      <w:color w:val="595959" w:themeColor="text1" w:themeTint="A6"/>
      <w:sz w:val="32"/>
    </w:rPr>
  </w:style>
  <w:style w:type="paragraph" w:styleId="8">
    <w:name w:val="heading 8"/>
    <w:basedOn w:val="a"/>
    <w:next w:val="a"/>
    <w:link w:val="80"/>
    <w:uiPriority w:val="9"/>
    <w:semiHidden/>
    <w:unhideWhenUsed/>
    <w:qFormat/>
    <w:rsid w:val="00423D63"/>
    <w:pPr>
      <w:keepNext/>
      <w:keepLines/>
      <w:adjustRightInd w:val="0"/>
      <w:snapToGrid w:val="0"/>
      <w:spacing w:line="620" w:lineRule="exact"/>
      <w:ind w:firstLineChars="200" w:firstLine="200"/>
      <w:outlineLvl w:val="7"/>
    </w:pPr>
    <w:rPr>
      <w:rFonts w:asciiTheme="minorHAnsi" w:eastAsiaTheme="minorEastAsia" w:hAnsiTheme="minorHAnsi" w:cstheme="majorBidi"/>
      <w:color w:val="595959" w:themeColor="text1" w:themeTint="A6"/>
      <w:sz w:val="32"/>
    </w:rPr>
  </w:style>
  <w:style w:type="paragraph" w:styleId="9">
    <w:name w:val="heading 9"/>
    <w:basedOn w:val="a"/>
    <w:next w:val="a"/>
    <w:link w:val="90"/>
    <w:uiPriority w:val="9"/>
    <w:semiHidden/>
    <w:unhideWhenUsed/>
    <w:qFormat/>
    <w:rsid w:val="00423D63"/>
    <w:pPr>
      <w:keepNext/>
      <w:keepLines/>
      <w:adjustRightInd w:val="0"/>
      <w:snapToGrid w:val="0"/>
      <w:spacing w:line="620" w:lineRule="exact"/>
      <w:ind w:firstLineChars="200" w:firstLine="200"/>
      <w:outlineLvl w:val="8"/>
    </w:pPr>
    <w:rPr>
      <w:rFonts w:asciiTheme="minorHAnsi" w:eastAsiaTheme="majorEastAsia" w:hAnsiTheme="minorHAnsi" w:cstheme="majorBidi"/>
      <w:color w:val="595959" w:themeColor="text1" w:themeTint="A6"/>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0A757F"/>
    <w:pPr>
      <w:adjustRightInd w:val="0"/>
      <w:snapToGrid w:val="0"/>
      <w:spacing w:line="300" w:lineRule="auto"/>
      <w:contextualSpacing/>
      <w:jc w:val="center"/>
    </w:pPr>
    <w:rPr>
      <w:rFonts w:asciiTheme="majorHAnsi" w:eastAsia="方正小标宋简体" w:hAnsiTheme="majorHAnsi" w:cstheme="majorBidi"/>
      <w:spacing w:val="-10"/>
      <w:kern w:val="28"/>
      <w:sz w:val="44"/>
      <w:szCs w:val="56"/>
    </w:rPr>
  </w:style>
  <w:style w:type="character" w:customStyle="1" w:styleId="a4">
    <w:name w:val="标题 字符"/>
    <w:basedOn w:val="a0"/>
    <w:link w:val="a3"/>
    <w:uiPriority w:val="10"/>
    <w:rsid w:val="000A757F"/>
    <w:rPr>
      <w:rFonts w:asciiTheme="majorHAnsi" w:eastAsia="方正小标宋简体" w:hAnsiTheme="majorHAnsi" w:cstheme="majorBidi"/>
      <w:spacing w:val="-10"/>
      <w:kern w:val="28"/>
      <w:sz w:val="44"/>
      <w:szCs w:val="56"/>
    </w:rPr>
  </w:style>
  <w:style w:type="character" w:customStyle="1" w:styleId="10">
    <w:name w:val="标题 1 字符"/>
    <w:basedOn w:val="a0"/>
    <w:link w:val="1"/>
    <w:uiPriority w:val="9"/>
    <w:rsid w:val="008502C7"/>
    <w:rPr>
      <w:rFonts w:ascii="Times New Roman" w:eastAsia="黑体" w:hAnsi="Times New Roman" w:cs="Times New Roman"/>
      <w:color w:val="000000" w:themeColor="text1"/>
      <w:sz w:val="32"/>
      <w:szCs w:val="32"/>
    </w:rPr>
  </w:style>
  <w:style w:type="character" w:customStyle="1" w:styleId="20">
    <w:name w:val="标题 2 字符"/>
    <w:basedOn w:val="a0"/>
    <w:link w:val="2"/>
    <w:uiPriority w:val="9"/>
    <w:semiHidden/>
    <w:rsid w:val="00423D63"/>
    <w:rPr>
      <w:rFonts w:asciiTheme="majorHAnsi" w:eastAsiaTheme="majorEastAsia" w:hAnsiTheme="majorHAnsi" w:cstheme="majorBidi"/>
      <w:color w:val="0F4761" w:themeColor="accent1" w:themeShade="BF"/>
      <w:sz w:val="40"/>
      <w:szCs w:val="40"/>
      <w14:ligatures w14:val="none"/>
    </w:rPr>
  </w:style>
  <w:style w:type="character" w:customStyle="1" w:styleId="30">
    <w:name w:val="标题 3 字符"/>
    <w:basedOn w:val="a0"/>
    <w:link w:val="3"/>
    <w:uiPriority w:val="9"/>
    <w:semiHidden/>
    <w:rsid w:val="00423D63"/>
    <w:rPr>
      <w:rFonts w:asciiTheme="majorHAnsi" w:eastAsiaTheme="majorEastAsia" w:hAnsiTheme="majorHAnsi" w:cstheme="majorBidi"/>
      <w:color w:val="0F4761" w:themeColor="accent1" w:themeShade="BF"/>
      <w:sz w:val="32"/>
      <w:szCs w:val="32"/>
      <w14:ligatures w14:val="none"/>
    </w:rPr>
  </w:style>
  <w:style w:type="character" w:customStyle="1" w:styleId="40">
    <w:name w:val="标题 4 字符"/>
    <w:basedOn w:val="a0"/>
    <w:link w:val="4"/>
    <w:uiPriority w:val="9"/>
    <w:semiHidden/>
    <w:rsid w:val="00423D63"/>
    <w:rPr>
      <w:rFonts w:cstheme="majorBidi"/>
      <w:color w:val="0F4761" w:themeColor="accent1" w:themeShade="BF"/>
      <w:sz w:val="28"/>
      <w:szCs w:val="28"/>
      <w14:ligatures w14:val="none"/>
    </w:rPr>
  </w:style>
  <w:style w:type="character" w:customStyle="1" w:styleId="50">
    <w:name w:val="标题 5 字符"/>
    <w:basedOn w:val="a0"/>
    <w:link w:val="5"/>
    <w:uiPriority w:val="9"/>
    <w:semiHidden/>
    <w:rsid w:val="00423D63"/>
    <w:rPr>
      <w:rFonts w:cstheme="majorBidi"/>
      <w:color w:val="0F4761" w:themeColor="accent1" w:themeShade="BF"/>
      <w:sz w:val="24"/>
      <w14:ligatures w14:val="none"/>
    </w:rPr>
  </w:style>
  <w:style w:type="character" w:customStyle="1" w:styleId="60">
    <w:name w:val="标题 6 字符"/>
    <w:basedOn w:val="a0"/>
    <w:link w:val="6"/>
    <w:uiPriority w:val="9"/>
    <w:semiHidden/>
    <w:rsid w:val="00423D63"/>
    <w:rPr>
      <w:rFonts w:cstheme="majorBidi"/>
      <w:b/>
      <w:bCs/>
      <w:color w:val="0F4761" w:themeColor="accent1" w:themeShade="BF"/>
      <w:sz w:val="32"/>
      <w:szCs w:val="22"/>
      <w14:ligatures w14:val="none"/>
    </w:rPr>
  </w:style>
  <w:style w:type="character" w:customStyle="1" w:styleId="70">
    <w:name w:val="标题 7 字符"/>
    <w:basedOn w:val="a0"/>
    <w:link w:val="7"/>
    <w:uiPriority w:val="9"/>
    <w:semiHidden/>
    <w:rsid w:val="00423D63"/>
    <w:rPr>
      <w:rFonts w:cstheme="majorBidi"/>
      <w:b/>
      <w:bCs/>
      <w:color w:val="595959" w:themeColor="text1" w:themeTint="A6"/>
      <w:sz w:val="32"/>
      <w:szCs w:val="22"/>
      <w14:ligatures w14:val="none"/>
    </w:rPr>
  </w:style>
  <w:style w:type="character" w:customStyle="1" w:styleId="80">
    <w:name w:val="标题 8 字符"/>
    <w:basedOn w:val="a0"/>
    <w:link w:val="8"/>
    <w:uiPriority w:val="9"/>
    <w:semiHidden/>
    <w:rsid w:val="00423D63"/>
    <w:rPr>
      <w:rFonts w:cstheme="majorBidi"/>
      <w:color w:val="595959" w:themeColor="text1" w:themeTint="A6"/>
      <w:sz w:val="32"/>
      <w:szCs w:val="22"/>
      <w14:ligatures w14:val="none"/>
    </w:rPr>
  </w:style>
  <w:style w:type="character" w:customStyle="1" w:styleId="90">
    <w:name w:val="标题 9 字符"/>
    <w:basedOn w:val="a0"/>
    <w:link w:val="9"/>
    <w:uiPriority w:val="9"/>
    <w:semiHidden/>
    <w:rsid w:val="00423D63"/>
    <w:rPr>
      <w:rFonts w:eastAsiaTheme="majorEastAsia" w:cstheme="majorBidi"/>
      <w:color w:val="595959" w:themeColor="text1" w:themeTint="A6"/>
      <w:sz w:val="32"/>
      <w:szCs w:val="22"/>
      <w14:ligatures w14:val="none"/>
    </w:rPr>
  </w:style>
  <w:style w:type="paragraph" w:styleId="a5">
    <w:name w:val="Subtitle"/>
    <w:basedOn w:val="a"/>
    <w:next w:val="a"/>
    <w:link w:val="a6"/>
    <w:uiPriority w:val="11"/>
    <w:qFormat/>
    <w:rsid w:val="00423D63"/>
    <w:pPr>
      <w:numPr>
        <w:ilvl w:val="1"/>
      </w:numPr>
      <w:adjustRightInd w:val="0"/>
      <w:snapToGrid w:val="0"/>
      <w:spacing w:after="160" w:line="620" w:lineRule="exact"/>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D63"/>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423D63"/>
    <w:pPr>
      <w:adjustRightInd w:val="0"/>
      <w:snapToGrid w:val="0"/>
      <w:spacing w:before="160" w:after="160" w:line="620" w:lineRule="exact"/>
      <w:ind w:firstLineChars="200" w:firstLine="200"/>
      <w:jc w:val="center"/>
    </w:pPr>
    <w:rPr>
      <w:rFonts w:ascii="Times New Roman" w:eastAsia="仿宋" w:hAnsi="Times New Roman" w:cstheme="minorBidi"/>
      <w:i/>
      <w:iCs/>
      <w:color w:val="404040" w:themeColor="text1" w:themeTint="BF"/>
      <w:sz w:val="32"/>
    </w:rPr>
  </w:style>
  <w:style w:type="character" w:customStyle="1" w:styleId="a8">
    <w:name w:val="引用 字符"/>
    <w:basedOn w:val="a0"/>
    <w:link w:val="a7"/>
    <w:uiPriority w:val="29"/>
    <w:rsid w:val="00423D63"/>
    <w:rPr>
      <w:rFonts w:ascii="Times New Roman" w:eastAsia="仿宋" w:hAnsi="Times New Roman"/>
      <w:i/>
      <w:iCs/>
      <w:color w:val="404040" w:themeColor="text1" w:themeTint="BF"/>
      <w:sz w:val="32"/>
      <w:szCs w:val="22"/>
      <w14:ligatures w14:val="none"/>
    </w:rPr>
  </w:style>
  <w:style w:type="paragraph" w:styleId="a9">
    <w:name w:val="List Paragraph"/>
    <w:basedOn w:val="a"/>
    <w:uiPriority w:val="34"/>
    <w:qFormat/>
    <w:rsid w:val="00423D63"/>
    <w:pPr>
      <w:adjustRightInd w:val="0"/>
      <w:snapToGrid w:val="0"/>
      <w:spacing w:line="620" w:lineRule="exact"/>
      <w:ind w:left="720" w:firstLineChars="200" w:firstLine="200"/>
      <w:contextualSpacing/>
    </w:pPr>
    <w:rPr>
      <w:rFonts w:ascii="Times New Roman" w:eastAsia="仿宋" w:hAnsi="Times New Roman" w:cstheme="minorBidi"/>
      <w:sz w:val="32"/>
    </w:rPr>
  </w:style>
  <w:style w:type="character" w:styleId="aa">
    <w:name w:val="Intense Emphasis"/>
    <w:basedOn w:val="a0"/>
    <w:uiPriority w:val="21"/>
    <w:qFormat/>
    <w:rsid w:val="00423D63"/>
    <w:rPr>
      <w:i/>
      <w:iCs/>
      <w:color w:val="0F4761" w:themeColor="accent1" w:themeShade="BF"/>
    </w:rPr>
  </w:style>
  <w:style w:type="paragraph" w:styleId="ab">
    <w:name w:val="Intense Quote"/>
    <w:basedOn w:val="a"/>
    <w:next w:val="a"/>
    <w:link w:val="ac"/>
    <w:uiPriority w:val="30"/>
    <w:qFormat/>
    <w:rsid w:val="00423D63"/>
    <w:pPr>
      <w:pBdr>
        <w:top w:val="single" w:sz="4" w:space="10" w:color="0F4761" w:themeColor="accent1" w:themeShade="BF"/>
        <w:bottom w:val="single" w:sz="4" w:space="10" w:color="0F4761" w:themeColor="accent1" w:themeShade="BF"/>
      </w:pBdr>
      <w:adjustRightInd w:val="0"/>
      <w:snapToGrid w:val="0"/>
      <w:spacing w:before="360" w:after="360" w:line="620" w:lineRule="exact"/>
      <w:ind w:left="864" w:right="864" w:firstLineChars="200" w:firstLine="200"/>
      <w:jc w:val="center"/>
    </w:pPr>
    <w:rPr>
      <w:rFonts w:ascii="Times New Roman" w:eastAsia="仿宋" w:hAnsi="Times New Roman" w:cstheme="minorBidi"/>
      <w:i/>
      <w:iCs/>
      <w:color w:val="0F4761" w:themeColor="accent1" w:themeShade="BF"/>
      <w:sz w:val="32"/>
    </w:rPr>
  </w:style>
  <w:style w:type="character" w:customStyle="1" w:styleId="ac">
    <w:name w:val="明显引用 字符"/>
    <w:basedOn w:val="a0"/>
    <w:link w:val="ab"/>
    <w:uiPriority w:val="30"/>
    <w:rsid w:val="00423D63"/>
    <w:rPr>
      <w:rFonts w:ascii="Times New Roman" w:eastAsia="仿宋" w:hAnsi="Times New Roman"/>
      <w:i/>
      <w:iCs/>
      <w:color w:val="0F4761" w:themeColor="accent1" w:themeShade="BF"/>
      <w:sz w:val="32"/>
      <w:szCs w:val="22"/>
      <w14:ligatures w14:val="none"/>
    </w:rPr>
  </w:style>
  <w:style w:type="character" w:styleId="ad">
    <w:name w:val="Intense Reference"/>
    <w:basedOn w:val="a0"/>
    <w:uiPriority w:val="32"/>
    <w:qFormat/>
    <w:rsid w:val="00423D63"/>
    <w:rPr>
      <w:b/>
      <w:bCs/>
      <w:smallCaps/>
      <w:color w:val="0F4761" w:themeColor="accent1" w:themeShade="BF"/>
      <w:spacing w:val="5"/>
    </w:rPr>
  </w:style>
  <w:style w:type="table" w:styleId="ae">
    <w:name w:val="Table Grid"/>
    <w:basedOn w:val="a1"/>
    <w:uiPriority w:val="39"/>
    <w:rsid w:val="00423D63"/>
    <w:pPr>
      <w:spacing w:after="0" w:line="240" w:lineRule="auto"/>
    </w:pPr>
    <w:rPr>
      <w:rFonts w:ascii="Calibri" w:eastAsia="宋体" w:hAnsi="Calibri" w:cs="Times New Roman"/>
      <w:sz w:val="21"/>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Wong</dc:creator>
  <cp:keywords/>
  <dc:description/>
  <cp:lastModifiedBy>Fred Wong</cp:lastModifiedBy>
  <cp:revision>1</cp:revision>
  <dcterms:created xsi:type="dcterms:W3CDTF">2025-06-10T04:09:00Z</dcterms:created>
  <dcterms:modified xsi:type="dcterms:W3CDTF">2025-06-10T04:09:00Z</dcterms:modified>
</cp:coreProperties>
</file>